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B5" w:rsidRPr="0073158F" w:rsidRDefault="002A34B5" w:rsidP="002A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>Аннотация</w:t>
      </w:r>
    </w:p>
    <w:p w:rsidR="002A34B5" w:rsidRPr="0073158F" w:rsidRDefault="002A34B5" w:rsidP="002A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  <w:r w:rsidRPr="0073158F">
        <w:rPr>
          <w:rFonts w:ascii="Times New Roman" w:hAnsi="Times New Roman" w:cs="Times New Roman"/>
          <w:sz w:val="28"/>
          <w:szCs w:val="28"/>
        </w:rPr>
        <w:t>1 – 4 классов</w:t>
      </w:r>
    </w:p>
    <w:p w:rsidR="002A34B5" w:rsidRPr="0073158F" w:rsidRDefault="002A34B5" w:rsidP="002A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 xml:space="preserve">        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  <w:r w:rsidRPr="0073158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Муниципального бюджетного общеобразовательного учреждения «Средняя общеобразовательная школа № 14» г. Назарово Красноярского края составлена на основании следующих нормативно – правовых документов:</w:t>
      </w:r>
    </w:p>
    <w:p w:rsidR="002A34B5" w:rsidRPr="0073158F" w:rsidRDefault="002A34B5" w:rsidP="002A34B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 №273  от 29 декабря 2012 года «Об образовании в РФ» с изменениями и дополнениями,  ФГОС НОО, утвержденного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31.05.2021 г. №286</w:t>
      </w:r>
      <w:r w:rsidRPr="007315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и ФОП НОО Федеральный  государственный образовательный стандарт начального  общего образования, утверждённый приказом 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  образования и науки РФ от 16.11.2022 г. № 992</w:t>
      </w:r>
      <w:r w:rsidRPr="00731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34B5" w:rsidRPr="0073158F" w:rsidRDefault="002A34B5" w:rsidP="002A34B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3158F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73158F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2A34B5" w:rsidRPr="0073158F" w:rsidRDefault="002A34B5" w:rsidP="002A34B5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2"/>
        <w:rPr>
          <w:rFonts w:ascii="Times New Roman" w:eastAsia="Times New Roman" w:hAnsi="Times New Roman" w:cs="Times New Roman"/>
          <w:sz w:val="28"/>
          <w:szCs w:val="28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 образовательная программа  начального  общего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«СОШ № 14» приказ 01-04-54 от 31.08.2023.</w:t>
      </w:r>
      <w:bookmarkStart w:id="0" w:name="_GoBack"/>
      <w:bookmarkEnd w:id="0"/>
    </w:p>
    <w:p w:rsidR="002A34B5" w:rsidRPr="0073158F" w:rsidRDefault="002A34B5" w:rsidP="002A34B5">
      <w:pPr>
        <w:spacing w:after="0"/>
        <w:ind w:right="23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3158F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2A34B5" w:rsidRPr="0073158F" w:rsidRDefault="002A34B5" w:rsidP="002A34B5">
      <w:p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Литературного чтения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540  (4 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часа 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в неделю в каждом классе): в 1 классе – </w:t>
      </w:r>
      <w:r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 ч, 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2–4 классах – по 136 часов. </w:t>
      </w:r>
    </w:p>
    <w:p w:rsidR="002A34B5" w:rsidRPr="0073158F" w:rsidRDefault="002A34B5" w:rsidP="002A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Рабочая программа включает в себя планируемые результаты. Содержание учебного предмета, тематическое планирование.</w:t>
      </w:r>
    </w:p>
    <w:p w:rsidR="002A34B5" w:rsidRPr="0073158F" w:rsidRDefault="002A34B5" w:rsidP="002A34B5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Место предмета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73158F">
        <w:rPr>
          <w:rFonts w:ascii="Times New Roman" w:hAnsi="Times New Roman" w:cs="Times New Roman"/>
          <w:b/>
          <w:sz w:val="28"/>
          <w:szCs w:val="28"/>
        </w:rPr>
        <w:t>».</w:t>
      </w:r>
    </w:p>
    <w:p w:rsidR="00681C6C" w:rsidRDefault="00681C6C" w:rsidP="00681C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81C6C" w:rsidRDefault="00681C6C" w:rsidP="00681C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A34B5" w:rsidRPr="0073158F" w:rsidRDefault="002A34B5" w:rsidP="002A34B5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2. Цель изучения курса:</w:t>
      </w:r>
    </w:p>
    <w:p w:rsidR="00681C6C" w:rsidRDefault="00681C6C" w:rsidP="00681C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80BB0" w:rsidRPr="00280BB0" w:rsidRDefault="00681C6C" w:rsidP="00681C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FE4343" w:rsidRPr="0073158F" w:rsidRDefault="002A34B5" w:rsidP="002A34B5">
      <w:pPr>
        <w:spacing w:after="0"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3.Структура учебного курса:</w:t>
      </w:r>
    </w:p>
    <w:tbl>
      <w:tblPr>
        <w:tblW w:w="9293" w:type="dxa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5550"/>
        <w:gridCol w:w="2560"/>
      </w:tblGrid>
      <w:tr w:rsidR="00FE4343" w:rsidRPr="00BD76C3" w:rsidTr="006D7725">
        <w:trPr>
          <w:trHeight w:val="900"/>
        </w:trPr>
        <w:tc>
          <w:tcPr>
            <w:tcW w:w="1183" w:type="dxa"/>
            <w:shd w:val="clear" w:color="auto" w:fill="auto"/>
          </w:tcPr>
          <w:p w:rsidR="00FE4343" w:rsidRPr="00BD76C3" w:rsidRDefault="00FE4343" w:rsidP="00EC7904">
            <w:pPr>
              <w:pStyle w:val="TableParagraph"/>
              <w:spacing w:before="2"/>
              <w:rPr>
                <w:sz w:val="28"/>
                <w:szCs w:val="24"/>
              </w:rPr>
            </w:pPr>
          </w:p>
          <w:p w:rsidR="00FE4343" w:rsidRPr="00BD76C3" w:rsidRDefault="00FE4343" w:rsidP="00EC7904">
            <w:pPr>
              <w:pStyle w:val="TableParagraph"/>
              <w:ind w:left="151" w:right="142"/>
              <w:jc w:val="center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Класс</w:t>
            </w:r>
          </w:p>
        </w:tc>
        <w:tc>
          <w:tcPr>
            <w:tcW w:w="5550" w:type="dxa"/>
            <w:shd w:val="clear" w:color="auto" w:fill="auto"/>
          </w:tcPr>
          <w:p w:rsidR="00FE4343" w:rsidRPr="00BD76C3" w:rsidRDefault="00FE4343" w:rsidP="00EC7904">
            <w:pPr>
              <w:pStyle w:val="TableParagraph"/>
              <w:spacing w:before="2"/>
              <w:rPr>
                <w:sz w:val="28"/>
                <w:szCs w:val="24"/>
              </w:rPr>
            </w:pPr>
          </w:p>
          <w:p w:rsidR="00FE4343" w:rsidRPr="00BD76C3" w:rsidRDefault="00FE4343" w:rsidP="00FE4343">
            <w:pPr>
              <w:pStyle w:val="TableParagraph"/>
              <w:ind w:left="877" w:right="867"/>
              <w:jc w:val="center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Курсы</w:t>
            </w:r>
            <w:r w:rsidRPr="00BD76C3">
              <w:rPr>
                <w:spacing w:val="-4"/>
                <w:sz w:val="28"/>
                <w:szCs w:val="24"/>
              </w:rPr>
              <w:t xml:space="preserve"> </w:t>
            </w:r>
            <w:r w:rsidRPr="00BD76C3">
              <w:rPr>
                <w:sz w:val="28"/>
                <w:szCs w:val="24"/>
              </w:rPr>
              <w:t>в</w:t>
            </w:r>
            <w:r w:rsidRPr="00BD76C3">
              <w:rPr>
                <w:spacing w:val="-1"/>
                <w:sz w:val="28"/>
                <w:szCs w:val="24"/>
              </w:rPr>
              <w:t xml:space="preserve"> </w:t>
            </w:r>
            <w:r w:rsidRPr="00BD76C3">
              <w:rPr>
                <w:sz w:val="28"/>
                <w:szCs w:val="24"/>
              </w:rPr>
              <w:t>рамках</w:t>
            </w:r>
            <w:r w:rsidRPr="00BD76C3">
              <w:rPr>
                <w:spacing w:val="-2"/>
                <w:sz w:val="28"/>
                <w:szCs w:val="24"/>
              </w:rPr>
              <w:t xml:space="preserve"> </w:t>
            </w:r>
            <w:r w:rsidRPr="00BD76C3">
              <w:rPr>
                <w:sz w:val="28"/>
                <w:szCs w:val="24"/>
              </w:rPr>
              <w:t>учебного</w:t>
            </w:r>
            <w:r w:rsidRPr="00BD76C3">
              <w:rPr>
                <w:spacing w:val="-3"/>
                <w:sz w:val="28"/>
                <w:szCs w:val="24"/>
              </w:rPr>
              <w:t xml:space="preserve"> </w:t>
            </w:r>
            <w:r w:rsidRPr="00BD76C3">
              <w:rPr>
                <w:sz w:val="28"/>
                <w:szCs w:val="24"/>
              </w:rPr>
              <w:t>предмета</w:t>
            </w:r>
            <w:r w:rsidRPr="00BD76C3">
              <w:rPr>
                <w:spacing w:val="-2"/>
                <w:sz w:val="28"/>
                <w:szCs w:val="24"/>
              </w:rPr>
              <w:t xml:space="preserve"> </w:t>
            </w:r>
            <w:r w:rsidRPr="00BD76C3">
              <w:rPr>
                <w:sz w:val="28"/>
                <w:szCs w:val="24"/>
              </w:rPr>
              <w:t>«Литературное чтение»</w:t>
            </w:r>
          </w:p>
        </w:tc>
        <w:tc>
          <w:tcPr>
            <w:tcW w:w="2560" w:type="dxa"/>
            <w:shd w:val="clear" w:color="auto" w:fill="auto"/>
          </w:tcPr>
          <w:p w:rsidR="00FE4343" w:rsidRPr="00BD76C3" w:rsidRDefault="00FE4343" w:rsidP="006D7725">
            <w:pPr>
              <w:pStyle w:val="TableParagraph"/>
              <w:spacing w:line="291" w:lineRule="exact"/>
              <w:jc w:val="center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Примерное</w:t>
            </w:r>
          </w:p>
          <w:p w:rsidR="00FE4343" w:rsidRPr="00BD76C3" w:rsidRDefault="00FE4343" w:rsidP="006D7725">
            <w:pPr>
              <w:pStyle w:val="TableParagraph"/>
              <w:spacing w:line="298" w:lineRule="exact"/>
              <w:ind w:left="216" w:right="207"/>
              <w:jc w:val="center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количество</w:t>
            </w:r>
            <w:r w:rsidRPr="00BD76C3">
              <w:rPr>
                <w:spacing w:val="1"/>
                <w:sz w:val="28"/>
                <w:szCs w:val="24"/>
              </w:rPr>
              <w:t xml:space="preserve"> </w:t>
            </w:r>
            <w:r w:rsidRPr="00BD76C3">
              <w:rPr>
                <w:spacing w:val="-1"/>
                <w:sz w:val="28"/>
                <w:szCs w:val="24"/>
              </w:rPr>
              <w:t>учебных</w:t>
            </w:r>
            <w:r w:rsidRPr="00BD76C3">
              <w:rPr>
                <w:spacing w:val="-14"/>
                <w:sz w:val="28"/>
                <w:szCs w:val="24"/>
              </w:rPr>
              <w:t xml:space="preserve"> </w:t>
            </w:r>
            <w:r w:rsidRPr="00BD76C3">
              <w:rPr>
                <w:sz w:val="28"/>
                <w:szCs w:val="24"/>
              </w:rPr>
              <w:t>часов</w:t>
            </w:r>
          </w:p>
        </w:tc>
      </w:tr>
      <w:tr w:rsidR="00FE4343" w:rsidRPr="00BD76C3" w:rsidTr="006D7725">
        <w:trPr>
          <w:trHeight w:val="298"/>
        </w:trPr>
        <w:tc>
          <w:tcPr>
            <w:tcW w:w="1183" w:type="dxa"/>
            <w:shd w:val="clear" w:color="auto" w:fill="auto"/>
          </w:tcPr>
          <w:p w:rsidR="00FE4343" w:rsidRPr="00BD76C3" w:rsidRDefault="00FE4343" w:rsidP="00280BB0">
            <w:pPr>
              <w:pStyle w:val="TableParagraph"/>
              <w:spacing w:line="277" w:lineRule="exact"/>
              <w:ind w:left="10"/>
              <w:rPr>
                <w:sz w:val="28"/>
                <w:szCs w:val="24"/>
              </w:rPr>
            </w:pPr>
            <w:r w:rsidRPr="00BD76C3">
              <w:rPr>
                <w:w w:val="99"/>
                <w:sz w:val="28"/>
                <w:szCs w:val="24"/>
              </w:rPr>
              <w:t>1</w:t>
            </w:r>
          </w:p>
        </w:tc>
        <w:tc>
          <w:tcPr>
            <w:tcW w:w="5550" w:type="dxa"/>
            <w:shd w:val="clear" w:color="auto" w:fill="auto"/>
          </w:tcPr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sz w:val="28"/>
                <w:szCs w:val="24"/>
              </w:rPr>
            </w:pPr>
            <w:proofErr w:type="spellStart"/>
            <w:r w:rsidRPr="00BD76C3">
              <w:rPr>
                <w:sz w:val="28"/>
                <w:szCs w:val="24"/>
              </w:rPr>
              <w:t>Добукварный</w:t>
            </w:r>
            <w:proofErr w:type="spellEnd"/>
            <w:r w:rsidRPr="00BD76C3">
              <w:rPr>
                <w:sz w:val="28"/>
                <w:szCs w:val="24"/>
              </w:rPr>
              <w:t xml:space="preserve"> период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Букварный период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sz w:val="28"/>
                <w:szCs w:val="24"/>
              </w:rPr>
            </w:pPr>
            <w:proofErr w:type="spellStart"/>
            <w:r w:rsidRPr="00BD76C3">
              <w:rPr>
                <w:sz w:val="28"/>
                <w:szCs w:val="24"/>
              </w:rPr>
              <w:t>Послебукварный</w:t>
            </w:r>
            <w:proofErr w:type="spellEnd"/>
            <w:r w:rsidRPr="00BD76C3">
              <w:rPr>
                <w:sz w:val="28"/>
                <w:szCs w:val="24"/>
              </w:rPr>
              <w:t xml:space="preserve"> период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bCs/>
                <w:color w:val="000000"/>
                <w:sz w:val="28"/>
                <w:szCs w:val="24"/>
              </w:rPr>
            </w:pPr>
            <w:r w:rsidRPr="00BD76C3">
              <w:rPr>
                <w:bCs/>
                <w:color w:val="000000"/>
                <w:sz w:val="28"/>
                <w:szCs w:val="24"/>
              </w:rPr>
              <w:t>Жили-были буквы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color w:val="000000"/>
                <w:sz w:val="28"/>
                <w:szCs w:val="24"/>
              </w:rPr>
            </w:pPr>
            <w:r w:rsidRPr="00BD76C3">
              <w:rPr>
                <w:color w:val="000000"/>
                <w:sz w:val="28"/>
                <w:szCs w:val="24"/>
              </w:rPr>
              <w:t>Сказки, загадки, небылицы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bCs/>
                <w:color w:val="000000"/>
                <w:sz w:val="28"/>
                <w:szCs w:val="24"/>
              </w:rPr>
            </w:pPr>
            <w:r w:rsidRPr="00BD76C3">
              <w:rPr>
                <w:bCs/>
                <w:color w:val="000000"/>
                <w:sz w:val="28"/>
                <w:szCs w:val="24"/>
              </w:rPr>
              <w:t>«Апрель! Апрель! Звенит капель»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И в шутку и в серьёз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bCs/>
                <w:color w:val="000000"/>
                <w:sz w:val="28"/>
                <w:szCs w:val="24"/>
              </w:rPr>
            </w:pPr>
            <w:r w:rsidRPr="00BD76C3">
              <w:rPr>
                <w:bCs/>
                <w:color w:val="000000"/>
                <w:sz w:val="28"/>
                <w:szCs w:val="24"/>
              </w:rPr>
              <w:t xml:space="preserve">Я </w:t>
            </w:r>
            <w:r w:rsidRPr="00BD76C3">
              <w:rPr>
                <w:color w:val="000000"/>
                <w:sz w:val="28"/>
                <w:szCs w:val="24"/>
              </w:rPr>
              <w:t xml:space="preserve">и </w:t>
            </w:r>
            <w:r w:rsidRPr="00BD76C3">
              <w:rPr>
                <w:bCs/>
                <w:color w:val="000000"/>
                <w:sz w:val="28"/>
                <w:szCs w:val="24"/>
              </w:rPr>
              <w:t>мои друзья</w:t>
            </w:r>
          </w:p>
          <w:p w:rsidR="00FE4343" w:rsidRPr="00BD76C3" w:rsidRDefault="00FE4343" w:rsidP="00280BB0">
            <w:pPr>
              <w:pStyle w:val="TableParagraph"/>
              <w:spacing w:line="277" w:lineRule="exact"/>
              <w:ind w:left="115"/>
              <w:rPr>
                <w:sz w:val="28"/>
                <w:szCs w:val="24"/>
              </w:rPr>
            </w:pPr>
            <w:r w:rsidRPr="00BD76C3">
              <w:rPr>
                <w:color w:val="000000"/>
                <w:sz w:val="28"/>
                <w:szCs w:val="24"/>
              </w:rPr>
              <w:t>О братьях наших меньших</w:t>
            </w:r>
          </w:p>
        </w:tc>
        <w:tc>
          <w:tcPr>
            <w:tcW w:w="2560" w:type="dxa"/>
            <w:shd w:val="clear" w:color="auto" w:fill="auto"/>
          </w:tcPr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20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56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16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7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7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6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7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6</w:t>
            </w:r>
          </w:p>
          <w:p w:rsidR="00FE4343" w:rsidRPr="00BD76C3" w:rsidRDefault="00FE4343" w:rsidP="00BD76C3">
            <w:pPr>
              <w:pStyle w:val="TableParagraph"/>
              <w:spacing w:line="277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6</w:t>
            </w:r>
          </w:p>
        </w:tc>
      </w:tr>
      <w:tr w:rsidR="00FE4343" w:rsidRPr="00BD76C3" w:rsidTr="006D7725">
        <w:trPr>
          <w:trHeight w:val="297"/>
        </w:trPr>
        <w:tc>
          <w:tcPr>
            <w:tcW w:w="1183" w:type="dxa"/>
            <w:tcBorders>
              <w:bottom w:val="nil"/>
            </w:tcBorders>
            <w:shd w:val="clear" w:color="auto" w:fill="auto"/>
          </w:tcPr>
          <w:p w:rsidR="00FE4343" w:rsidRPr="00BD76C3" w:rsidRDefault="00FE4343" w:rsidP="00280BB0">
            <w:pPr>
              <w:pStyle w:val="TableParagraph"/>
              <w:spacing w:line="276" w:lineRule="exact"/>
              <w:ind w:left="10"/>
              <w:rPr>
                <w:sz w:val="28"/>
                <w:szCs w:val="24"/>
              </w:rPr>
            </w:pPr>
            <w:r w:rsidRPr="00BD76C3">
              <w:rPr>
                <w:w w:val="99"/>
                <w:sz w:val="28"/>
                <w:szCs w:val="24"/>
              </w:rPr>
              <w:t>2</w:t>
            </w:r>
          </w:p>
        </w:tc>
        <w:tc>
          <w:tcPr>
            <w:tcW w:w="5550" w:type="dxa"/>
            <w:tcBorders>
              <w:bottom w:val="nil"/>
            </w:tcBorders>
            <w:shd w:val="clear" w:color="auto" w:fill="auto"/>
          </w:tcPr>
          <w:p w:rsidR="00FE4343" w:rsidRPr="00BD76C3" w:rsidRDefault="00FE4343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Самое великое чудо на свете</w:t>
            </w:r>
          </w:p>
          <w:p w:rsidR="00FE4343" w:rsidRPr="00BD76C3" w:rsidRDefault="00FE4343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Устное народное творчество</w:t>
            </w:r>
          </w:p>
          <w:p w:rsidR="00FE4343" w:rsidRPr="00BD76C3" w:rsidRDefault="00FE4343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Люблю природу русскую</w:t>
            </w:r>
          </w:p>
          <w:p w:rsidR="00FE4343" w:rsidRPr="00BD76C3" w:rsidRDefault="00FE4343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Русские писатели</w:t>
            </w:r>
          </w:p>
          <w:p w:rsidR="00FE4343" w:rsidRPr="00BD76C3" w:rsidRDefault="00FE4343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О братьях наших меньших</w:t>
            </w:r>
          </w:p>
          <w:p w:rsidR="00FE4343" w:rsidRPr="00BD76C3" w:rsidRDefault="00FE4343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Из детских журналов</w:t>
            </w:r>
          </w:p>
          <w:p w:rsidR="00280BB0" w:rsidRPr="00BD76C3" w:rsidRDefault="00280BB0" w:rsidP="00280BB0">
            <w:pPr>
              <w:pStyle w:val="TableParagraph"/>
              <w:spacing w:line="276" w:lineRule="exact"/>
              <w:ind w:left="115"/>
              <w:rPr>
                <w:rFonts w:eastAsia="Calibri"/>
                <w:color w:val="000000" w:themeColor="text1"/>
                <w:sz w:val="28"/>
                <w:szCs w:val="24"/>
              </w:rPr>
            </w:pPr>
            <w:r w:rsidRPr="00BD76C3">
              <w:rPr>
                <w:rFonts w:eastAsia="Calibri"/>
                <w:color w:val="000000" w:themeColor="text1"/>
                <w:sz w:val="28"/>
                <w:szCs w:val="24"/>
              </w:rPr>
              <w:t>Люблю природу русскую. Зима</w:t>
            </w:r>
          </w:p>
          <w:p w:rsidR="00280BB0" w:rsidRPr="00BD76C3" w:rsidRDefault="00280BB0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Писатели – детям</w:t>
            </w:r>
          </w:p>
          <w:p w:rsidR="00280BB0" w:rsidRPr="00BD76C3" w:rsidRDefault="00280BB0" w:rsidP="00280BB0">
            <w:pPr>
              <w:pStyle w:val="TableParagraph"/>
              <w:spacing w:line="276" w:lineRule="exact"/>
              <w:ind w:left="115"/>
              <w:rPr>
                <w:rFonts w:eastAsia="Calibri"/>
                <w:color w:val="000000" w:themeColor="text1"/>
                <w:sz w:val="28"/>
                <w:szCs w:val="24"/>
              </w:rPr>
            </w:pPr>
            <w:r w:rsidRPr="00BD76C3">
              <w:rPr>
                <w:rFonts w:eastAsia="Calibri"/>
                <w:color w:val="000000" w:themeColor="text1"/>
                <w:sz w:val="28"/>
                <w:szCs w:val="24"/>
              </w:rPr>
              <w:t>Я и мои друзья</w:t>
            </w:r>
          </w:p>
          <w:p w:rsidR="00280BB0" w:rsidRPr="00BD76C3" w:rsidRDefault="00280BB0" w:rsidP="00280BB0">
            <w:pPr>
              <w:pStyle w:val="TableParagraph"/>
              <w:spacing w:line="276" w:lineRule="exact"/>
              <w:ind w:left="115"/>
              <w:rPr>
                <w:rFonts w:eastAsia="Calibri"/>
                <w:color w:val="000000" w:themeColor="text1"/>
                <w:sz w:val="28"/>
                <w:szCs w:val="24"/>
              </w:rPr>
            </w:pPr>
            <w:r w:rsidRPr="00BD76C3">
              <w:rPr>
                <w:rFonts w:eastAsia="Calibri"/>
                <w:color w:val="000000" w:themeColor="text1"/>
                <w:sz w:val="28"/>
                <w:szCs w:val="24"/>
              </w:rPr>
              <w:t>Люблю природу русскую. Весна</w:t>
            </w:r>
          </w:p>
          <w:p w:rsidR="00280BB0" w:rsidRPr="00BD76C3" w:rsidRDefault="00280BB0" w:rsidP="00280BB0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И в шутку и всерьез</w:t>
            </w:r>
          </w:p>
          <w:p w:rsidR="00280BB0" w:rsidRPr="00BD76C3" w:rsidRDefault="00280BB0" w:rsidP="00280BB0">
            <w:pPr>
              <w:pStyle w:val="TableParagraph"/>
              <w:spacing w:line="276" w:lineRule="exact"/>
              <w:ind w:left="115"/>
              <w:rPr>
                <w:sz w:val="28"/>
                <w:szCs w:val="24"/>
              </w:rPr>
            </w:pPr>
            <w:r w:rsidRPr="00BD76C3">
              <w:rPr>
                <w:color w:val="000000" w:themeColor="text1"/>
                <w:sz w:val="28"/>
                <w:szCs w:val="24"/>
              </w:rPr>
              <w:t>Литература зарубежных стран</w:t>
            </w:r>
          </w:p>
        </w:tc>
        <w:tc>
          <w:tcPr>
            <w:tcW w:w="2560" w:type="dxa"/>
            <w:tcBorders>
              <w:bottom w:val="nil"/>
            </w:tcBorders>
            <w:shd w:val="clear" w:color="auto" w:fill="auto"/>
          </w:tcPr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4</w:t>
            </w:r>
          </w:p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15</w:t>
            </w:r>
          </w:p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8</w:t>
            </w:r>
          </w:p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14</w:t>
            </w:r>
          </w:p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12</w:t>
            </w:r>
          </w:p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9</w:t>
            </w:r>
          </w:p>
          <w:p w:rsidR="00FE4343" w:rsidRPr="00BD76C3" w:rsidRDefault="00FE434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9</w:t>
            </w:r>
          </w:p>
          <w:p w:rsidR="00280BB0" w:rsidRPr="00BD76C3" w:rsidRDefault="00280BB0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17</w:t>
            </w:r>
          </w:p>
          <w:p w:rsidR="00280BB0" w:rsidRPr="00BD76C3" w:rsidRDefault="00280BB0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10</w:t>
            </w:r>
          </w:p>
          <w:p w:rsidR="00280BB0" w:rsidRPr="00BD76C3" w:rsidRDefault="00280BB0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10</w:t>
            </w:r>
          </w:p>
          <w:p w:rsidR="00280BB0" w:rsidRPr="00BD76C3" w:rsidRDefault="00280BB0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14</w:t>
            </w:r>
          </w:p>
          <w:p w:rsidR="00280BB0" w:rsidRPr="00BD76C3" w:rsidRDefault="00280BB0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14</w:t>
            </w:r>
          </w:p>
        </w:tc>
      </w:tr>
      <w:tr w:rsidR="00BD76C3" w:rsidRPr="00BD76C3" w:rsidTr="006D7725">
        <w:trPr>
          <w:trHeight w:val="297"/>
        </w:trPr>
        <w:tc>
          <w:tcPr>
            <w:tcW w:w="1183" w:type="dxa"/>
            <w:shd w:val="clear" w:color="auto" w:fill="auto"/>
          </w:tcPr>
          <w:p w:rsidR="00BD76C3" w:rsidRPr="00BD76C3" w:rsidRDefault="00BD76C3" w:rsidP="00280BB0">
            <w:pPr>
              <w:pStyle w:val="TableParagraph"/>
              <w:spacing w:line="276" w:lineRule="exact"/>
              <w:ind w:left="10"/>
              <w:rPr>
                <w:w w:val="99"/>
                <w:sz w:val="28"/>
                <w:szCs w:val="24"/>
              </w:rPr>
            </w:pPr>
            <w:r w:rsidRPr="00BD76C3">
              <w:rPr>
                <w:w w:val="99"/>
                <w:sz w:val="28"/>
                <w:szCs w:val="24"/>
              </w:rPr>
              <w:t>3</w:t>
            </w:r>
          </w:p>
        </w:tc>
        <w:tc>
          <w:tcPr>
            <w:tcW w:w="5550" w:type="dxa"/>
            <w:shd w:val="clear" w:color="auto" w:fill="auto"/>
          </w:tcPr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Устное народное творчество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Поэтическая тетрадь 1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Великие русские писатели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Литературные сказки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Были – небылицы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Поэтическая тетрадь 1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Люби живое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Поэтическая тетрадь 2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Собирай по ягодке – наберешь кузовок</w:t>
            </w:r>
          </w:p>
          <w:p w:rsidR="00BD76C3" w:rsidRPr="00BD76C3" w:rsidRDefault="00BD76C3" w:rsidP="00BD76C3">
            <w:pPr>
              <w:pStyle w:val="TableParagraph"/>
              <w:spacing w:line="276" w:lineRule="exact"/>
              <w:ind w:left="115"/>
              <w:rPr>
                <w:color w:val="000000" w:themeColor="text1"/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Зарубежная литература</w:t>
            </w:r>
          </w:p>
        </w:tc>
        <w:tc>
          <w:tcPr>
            <w:tcW w:w="2560" w:type="dxa"/>
            <w:shd w:val="clear" w:color="auto" w:fill="auto"/>
          </w:tcPr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BD76C3" w:rsidRPr="00BD76C3" w:rsidRDefault="00BD76C3" w:rsidP="00BD76C3">
            <w:pPr>
              <w:pStyle w:val="TableParagraph"/>
              <w:spacing w:line="276" w:lineRule="exact"/>
              <w:ind w:left="113"/>
              <w:rPr>
                <w:sz w:val="28"/>
                <w:szCs w:val="24"/>
              </w:rPr>
            </w:pPr>
            <w:r w:rsidRPr="00BD76C3">
              <w:rPr>
                <w:sz w:val="28"/>
                <w:szCs w:val="24"/>
              </w:rPr>
              <w:t>9</w:t>
            </w:r>
          </w:p>
        </w:tc>
      </w:tr>
      <w:tr w:rsidR="00BD76C3" w:rsidRPr="00BD76C3" w:rsidTr="006D7725">
        <w:trPr>
          <w:trHeight w:val="297"/>
        </w:trPr>
        <w:tc>
          <w:tcPr>
            <w:tcW w:w="1183" w:type="dxa"/>
            <w:shd w:val="clear" w:color="auto" w:fill="auto"/>
          </w:tcPr>
          <w:p w:rsidR="00BD76C3" w:rsidRPr="00BD76C3" w:rsidRDefault="00A97FDB" w:rsidP="00280BB0">
            <w:pPr>
              <w:pStyle w:val="TableParagraph"/>
              <w:spacing w:line="276" w:lineRule="exact"/>
              <w:ind w:left="10"/>
              <w:rPr>
                <w:w w:val="99"/>
                <w:sz w:val="28"/>
                <w:szCs w:val="24"/>
              </w:rPr>
            </w:pPr>
            <w:r>
              <w:rPr>
                <w:w w:val="99"/>
                <w:sz w:val="28"/>
                <w:szCs w:val="24"/>
              </w:rPr>
              <w:lastRenderedPageBreak/>
              <w:t>4</w:t>
            </w:r>
          </w:p>
        </w:tc>
        <w:tc>
          <w:tcPr>
            <w:tcW w:w="5550" w:type="dxa"/>
            <w:shd w:val="clear" w:color="auto" w:fill="auto"/>
          </w:tcPr>
          <w:p w:rsidR="00BD76C3" w:rsidRPr="00BD76C3" w:rsidRDefault="00BD76C3" w:rsidP="00BD7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Вводный урок по курсу литературного чтения.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Летописи, былины, жития.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Чудесный мир классики.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Поэтическая тетрадь.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Литературные сказки.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Делу время — потехе час.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Страна детства.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 xml:space="preserve">Поэтическая тетрадь 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Природа и мы.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 xml:space="preserve">Поэтическая тетрадь 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Родина.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rPr>
                <w:rStyle w:val="FontStyle98"/>
                <w:rFonts w:eastAsia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Страна Фантазия.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Style w:val="FontStyle98"/>
                <w:rFonts w:eastAsia="Times New Roman"/>
                <w:sz w:val="28"/>
                <w:szCs w:val="24"/>
              </w:rPr>
              <w:t>Зарубежная литература.</w:t>
            </w:r>
          </w:p>
        </w:tc>
        <w:tc>
          <w:tcPr>
            <w:tcW w:w="2560" w:type="dxa"/>
            <w:shd w:val="clear" w:color="auto" w:fill="auto"/>
          </w:tcPr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BD76C3" w:rsidRPr="00BD76C3" w:rsidRDefault="00BD76C3" w:rsidP="00BD76C3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BD76C3" w:rsidRPr="00BD76C3" w:rsidRDefault="00BD76C3" w:rsidP="00BD76C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BD76C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</w:tbl>
    <w:p w:rsidR="002A34B5" w:rsidRPr="0073158F" w:rsidRDefault="002A34B5" w:rsidP="002A34B5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2A34B5" w:rsidRPr="0073158F" w:rsidRDefault="002A34B5" w:rsidP="002A34B5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4.Требования к результат</w:t>
      </w:r>
      <w:r>
        <w:rPr>
          <w:rFonts w:ascii="Times New Roman" w:hAnsi="Times New Roman" w:cs="Times New Roman"/>
          <w:b/>
          <w:sz w:val="28"/>
          <w:szCs w:val="28"/>
        </w:rPr>
        <w:t>ам освоения предметной области:</w:t>
      </w:r>
    </w:p>
    <w:p w:rsidR="002A34B5" w:rsidRPr="0073158F" w:rsidRDefault="002A34B5" w:rsidP="002A34B5">
      <w:pPr>
        <w:spacing w:after="0"/>
        <w:ind w:left="360" w:right="232"/>
        <w:jc w:val="both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D76C3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Pr="0073158F">
        <w:rPr>
          <w:rFonts w:ascii="Times New Roman" w:hAnsi="Times New Roman" w:cs="Times New Roman"/>
          <w:sz w:val="28"/>
          <w:szCs w:val="28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2A34B5" w:rsidRPr="0073158F" w:rsidRDefault="002A34B5" w:rsidP="002A34B5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5.Формы контроля:</w:t>
      </w:r>
    </w:p>
    <w:p w:rsidR="00BD76C3" w:rsidRDefault="002A34B5" w:rsidP="00BD76C3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5B6B">
        <w:rPr>
          <w:rFonts w:ascii="Times New Roman" w:hAnsi="Times New Roman"/>
          <w:sz w:val="28"/>
          <w:szCs w:val="28"/>
        </w:rPr>
        <w:t>Т</w:t>
      </w:r>
      <w:r w:rsidR="00BD76C3" w:rsidRPr="00776142">
        <w:rPr>
          <w:rFonts w:ascii="Times New Roman" w:hAnsi="Times New Roman"/>
          <w:sz w:val="28"/>
          <w:szCs w:val="28"/>
        </w:rPr>
        <w:t>екущий</w:t>
      </w:r>
      <w:r w:rsidR="00595B6B">
        <w:rPr>
          <w:rFonts w:ascii="Times New Roman" w:hAnsi="Times New Roman"/>
          <w:sz w:val="28"/>
          <w:szCs w:val="28"/>
        </w:rPr>
        <w:t xml:space="preserve"> контроль, по окончании раздела;</w:t>
      </w:r>
    </w:p>
    <w:p w:rsidR="00595B6B" w:rsidRDefault="00BD76C3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</w:t>
      </w:r>
      <w:r w:rsidR="00595B6B">
        <w:rPr>
          <w:rFonts w:ascii="Times New Roman" w:hAnsi="Times New Roman"/>
          <w:sz w:val="28"/>
          <w:szCs w:val="28"/>
        </w:rPr>
        <w:t>устный и письменный опрос;</w:t>
      </w:r>
    </w:p>
    <w:p w:rsidR="00595B6B" w:rsidRDefault="00595B6B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выразительное чтение наизусть;</w:t>
      </w:r>
    </w:p>
    <w:p w:rsidR="00595B6B" w:rsidRDefault="00595B6B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устный пересказ;</w:t>
      </w:r>
      <w:r w:rsidRPr="00595B6B">
        <w:rPr>
          <w:rFonts w:ascii="Times New Roman" w:hAnsi="Times New Roman"/>
          <w:sz w:val="28"/>
          <w:szCs w:val="28"/>
        </w:rPr>
        <w:t xml:space="preserve"> </w:t>
      </w:r>
    </w:p>
    <w:p w:rsidR="00595B6B" w:rsidRDefault="00595B6B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доклад;</w:t>
      </w:r>
    </w:p>
    <w:p w:rsidR="00595B6B" w:rsidRDefault="00595B6B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595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тестирование;</w:t>
      </w:r>
    </w:p>
    <w:p w:rsidR="00595B6B" w:rsidRDefault="00595B6B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сочинение;</w:t>
      </w:r>
    </w:p>
    <w:p w:rsidR="00BD76C3" w:rsidRDefault="00595B6B" w:rsidP="00595B6B">
      <w:pPr>
        <w:numPr>
          <w:ilvl w:val="0"/>
          <w:numId w:val="3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BD76C3" w:rsidRPr="00776142">
        <w:rPr>
          <w:rFonts w:ascii="Times New Roman" w:hAnsi="Times New Roman"/>
          <w:sz w:val="28"/>
          <w:szCs w:val="28"/>
        </w:rPr>
        <w:t>ромежуточная аттестация согласно Положения «Формы, периодичность и порядок текущего контроля успеваемости и промежуточной аттестации обучающихся»</w:t>
      </w:r>
    </w:p>
    <w:p w:rsidR="002A34B5" w:rsidRDefault="002A34B5" w:rsidP="00BD76C3">
      <w:pPr>
        <w:spacing w:after="0"/>
        <w:ind w:right="232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– 4 года.</w:t>
      </w:r>
    </w:p>
    <w:p w:rsidR="004C7655" w:rsidRDefault="004C7655"/>
    <w:sectPr w:rsidR="004C7655" w:rsidSect="00280B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D96"/>
    <w:multiLevelType w:val="hybridMultilevel"/>
    <w:tmpl w:val="ADDA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5B"/>
    <w:multiLevelType w:val="hybridMultilevel"/>
    <w:tmpl w:val="661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34B5"/>
    <w:rsid w:val="00280BB0"/>
    <w:rsid w:val="002A34B5"/>
    <w:rsid w:val="004C7655"/>
    <w:rsid w:val="005404DA"/>
    <w:rsid w:val="00595B6B"/>
    <w:rsid w:val="00681C6C"/>
    <w:rsid w:val="006D7725"/>
    <w:rsid w:val="00A97FDB"/>
    <w:rsid w:val="00AC519E"/>
    <w:rsid w:val="00BD76C3"/>
    <w:rsid w:val="00FE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B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34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2A34B5"/>
  </w:style>
  <w:style w:type="character" w:customStyle="1" w:styleId="c4">
    <w:name w:val="c4"/>
    <w:basedOn w:val="a0"/>
    <w:rsid w:val="002A34B5"/>
  </w:style>
  <w:style w:type="paragraph" w:customStyle="1" w:styleId="TableParagraph">
    <w:name w:val="Table Paragraph"/>
    <w:basedOn w:val="a"/>
    <w:uiPriority w:val="1"/>
    <w:qFormat/>
    <w:rsid w:val="00FE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98">
    <w:name w:val="Font Style98"/>
    <w:basedOn w:val="a0"/>
    <w:uiPriority w:val="99"/>
    <w:rsid w:val="00BD76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2024-01-15T03:59:00Z</cp:lastPrinted>
  <dcterms:created xsi:type="dcterms:W3CDTF">2024-01-15T03:32:00Z</dcterms:created>
  <dcterms:modified xsi:type="dcterms:W3CDTF">2024-01-15T05:00:00Z</dcterms:modified>
</cp:coreProperties>
</file>